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D5" w:rsidRDefault="00E752D5" w:rsidP="00FA01CD">
      <w:pPr>
        <w:spacing w:line="276" w:lineRule="auto"/>
        <w:rPr>
          <w:rStyle w:val="Firstpagetablebold"/>
        </w:rPr>
      </w:pPr>
      <w:r>
        <w:rPr>
          <w:rStyle w:val="Firstpagetablebold"/>
        </w:rPr>
        <w:t>Oxford City Council 25 November 2019</w:t>
      </w:r>
    </w:p>
    <w:p w:rsidR="00E752D5" w:rsidRDefault="00E752D5" w:rsidP="00E752D5">
      <w:pPr>
        <w:spacing w:line="276" w:lineRule="auto"/>
        <w:rPr>
          <w:rFonts w:cs="Arial"/>
          <w:b/>
          <w:sz w:val="24"/>
          <w:szCs w:val="24"/>
          <w:lang w:val="en"/>
        </w:rPr>
      </w:pPr>
      <w:r>
        <w:rPr>
          <w:rStyle w:val="Firstpagetablebold"/>
        </w:rPr>
        <w:t>Oxfordshire Health and Well-being Board Partnership Report</w:t>
      </w:r>
      <w:r>
        <w:rPr>
          <w:rStyle w:val="Firstpagetablebold"/>
        </w:rPr>
        <w:tab/>
      </w:r>
      <w:r>
        <w:rPr>
          <w:rStyle w:val="Firstpagetablebold"/>
        </w:rPr>
        <w:tab/>
      </w:r>
      <w:r>
        <w:rPr>
          <w:rFonts w:cs="Arial"/>
          <w:b/>
          <w:sz w:val="24"/>
          <w:szCs w:val="24"/>
          <w:lang w:val="en"/>
        </w:rPr>
        <w:t xml:space="preserve">Appendix 2 </w:t>
      </w:r>
    </w:p>
    <w:p w:rsidR="00D56490" w:rsidRDefault="00D56490" w:rsidP="00FA01CD">
      <w:pPr>
        <w:spacing w:line="276" w:lineRule="auto"/>
        <w:rPr>
          <w:rFonts w:cs="Arial"/>
          <w:b/>
          <w:sz w:val="24"/>
          <w:szCs w:val="24"/>
          <w:lang w:val="en"/>
        </w:rPr>
      </w:pPr>
    </w:p>
    <w:p w:rsidR="00FA01CD" w:rsidRPr="00FA01CD" w:rsidRDefault="00FA01CD" w:rsidP="00FA01CD">
      <w:pPr>
        <w:spacing w:line="276" w:lineRule="auto"/>
        <w:rPr>
          <w:rFonts w:cs="Arial"/>
          <w:b/>
          <w:sz w:val="24"/>
          <w:szCs w:val="24"/>
          <w:lang w:val="en"/>
        </w:rPr>
      </w:pPr>
      <w:r w:rsidRPr="00FA01CD">
        <w:rPr>
          <w:rFonts w:cs="Arial"/>
          <w:b/>
          <w:sz w:val="24"/>
          <w:szCs w:val="24"/>
          <w:lang w:val="en"/>
        </w:rPr>
        <w:t xml:space="preserve">Prevention Concordat for Better Mental Health </w:t>
      </w:r>
      <w:r w:rsidR="00E50B3C">
        <w:rPr>
          <w:rFonts w:cs="Arial"/>
          <w:b/>
          <w:sz w:val="24"/>
          <w:szCs w:val="24"/>
          <w:lang w:val="en"/>
        </w:rPr>
        <w:t>Project</w:t>
      </w:r>
    </w:p>
    <w:p w:rsidR="00FA01CD" w:rsidRDefault="00FA01CD" w:rsidP="00FA01CD">
      <w:pPr>
        <w:spacing w:line="276" w:lineRule="auto"/>
        <w:rPr>
          <w:rFonts w:cs="Arial"/>
          <w:b/>
          <w:sz w:val="24"/>
          <w:szCs w:val="24"/>
        </w:rPr>
      </w:pPr>
    </w:p>
    <w:p w:rsidR="00FA01CD" w:rsidRPr="0086571C" w:rsidRDefault="00FA01CD" w:rsidP="00FA01CD">
      <w:pPr>
        <w:spacing w:line="276" w:lineRule="auto"/>
        <w:rPr>
          <w:rFonts w:cs="Arial"/>
          <w:b/>
          <w:sz w:val="24"/>
          <w:szCs w:val="24"/>
        </w:rPr>
      </w:pPr>
      <w:r w:rsidRPr="0086571C">
        <w:rPr>
          <w:rFonts w:cs="Arial"/>
          <w:b/>
          <w:sz w:val="24"/>
          <w:szCs w:val="24"/>
        </w:rPr>
        <w:t xml:space="preserve">Background </w:t>
      </w:r>
    </w:p>
    <w:p w:rsidR="009B4824" w:rsidRPr="0086571C" w:rsidRDefault="00FA01CD" w:rsidP="009B4824">
      <w:pPr>
        <w:spacing w:line="276" w:lineRule="auto"/>
        <w:rPr>
          <w:rFonts w:cs="Arial"/>
          <w:sz w:val="24"/>
          <w:szCs w:val="24"/>
          <w:lang w:val="en-US"/>
        </w:rPr>
      </w:pPr>
      <w:r w:rsidRPr="0086571C">
        <w:rPr>
          <w:rFonts w:cs="Arial"/>
          <w:sz w:val="24"/>
          <w:szCs w:val="24"/>
          <w:lang w:val="en"/>
        </w:rPr>
        <w:t>The Public Health England (PHE) Prevention Concordat for Better Mental Health</w:t>
      </w:r>
      <w:r w:rsidRPr="00FA01CD">
        <w:rPr>
          <w:rFonts w:cs="Arial"/>
          <w:sz w:val="24"/>
          <w:szCs w:val="24"/>
          <w:lang w:val="en"/>
        </w:rPr>
        <w:t xml:space="preserve"> </w:t>
      </w:r>
      <w:r w:rsidRPr="0086571C">
        <w:rPr>
          <w:rFonts w:cs="Arial"/>
          <w:sz w:val="24"/>
          <w:szCs w:val="24"/>
          <w:lang w:val="en"/>
        </w:rPr>
        <w:t>aims to facilitate local and national action around preventing mental health problems and promoting good mental health</w:t>
      </w:r>
      <w:r>
        <w:rPr>
          <w:rFonts w:cs="Arial"/>
          <w:sz w:val="24"/>
          <w:szCs w:val="24"/>
          <w:lang w:val="en"/>
        </w:rPr>
        <w:t>.</w:t>
      </w:r>
      <w:r>
        <w:rPr>
          <w:rStyle w:val="FootnoteReference"/>
          <w:rFonts w:cs="Arial"/>
          <w:sz w:val="24"/>
          <w:szCs w:val="24"/>
          <w:lang w:val="en"/>
        </w:rPr>
        <w:footnoteReference w:id="1"/>
      </w:r>
      <w:r w:rsidR="009B4824">
        <w:rPr>
          <w:rFonts w:cs="Arial"/>
          <w:sz w:val="24"/>
          <w:szCs w:val="24"/>
          <w:lang w:val="en"/>
        </w:rPr>
        <w:t xml:space="preserve"> It provides a </w:t>
      </w:r>
      <w:r w:rsidR="009B4824" w:rsidRPr="0086571C">
        <w:rPr>
          <w:rFonts w:cs="Arial"/>
          <w:sz w:val="24"/>
          <w:szCs w:val="24"/>
          <w:lang w:val="en-US"/>
        </w:rPr>
        <w:t>focus for cross-sector action to deliver a tangible increase in the adoption of public mental health approaches</w:t>
      </w:r>
      <w:r w:rsidR="009B4824">
        <w:rPr>
          <w:rFonts w:cs="Arial"/>
          <w:sz w:val="24"/>
          <w:szCs w:val="24"/>
          <w:lang w:val="en-US"/>
        </w:rPr>
        <w:t>.</w:t>
      </w:r>
      <w:r w:rsidR="009B4824" w:rsidRPr="0086571C">
        <w:rPr>
          <w:rFonts w:cs="Arial"/>
          <w:sz w:val="24"/>
          <w:szCs w:val="24"/>
          <w:lang w:val="en-US"/>
        </w:rPr>
        <w:t xml:space="preserve"> </w:t>
      </w:r>
    </w:p>
    <w:p w:rsidR="009B4824" w:rsidRDefault="009B4824" w:rsidP="00FA01CD">
      <w:pPr>
        <w:spacing w:line="276" w:lineRule="auto"/>
        <w:rPr>
          <w:rFonts w:cs="Arial"/>
          <w:sz w:val="24"/>
          <w:szCs w:val="24"/>
          <w:lang w:val="en"/>
        </w:rPr>
      </w:pPr>
    </w:p>
    <w:p w:rsidR="00FA01CD" w:rsidRPr="0086571C" w:rsidRDefault="00FA01CD" w:rsidP="00FA01CD">
      <w:pPr>
        <w:spacing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The Health and Wellbeing Board</w:t>
      </w:r>
      <w:r w:rsidR="004D3DDB">
        <w:rPr>
          <w:rFonts w:cs="Arial"/>
          <w:sz w:val="24"/>
          <w:szCs w:val="24"/>
          <w:lang w:val="en-US"/>
        </w:rPr>
        <w:t>,</w:t>
      </w:r>
      <w:r w:rsidR="004D3DDB" w:rsidRPr="004D3DDB">
        <w:rPr>
          <w:rFonts w:cs="Arial"/>
          <w:sz w:val="24"/>
          <w:szCs w:val="24"/>
        </w:rPr>
        <w:t xml:space="preserve"> </w:t>
      </w:r>
      <w:r w:rsidR="004D3DDB" w:rsidRPr="0086571C">
        <w:rPr>
          <w:rFonts w:cs="Arial"/>
          <w:sz w:val="24"/>
          <w:szCs w:val="24"/>
        </w:rPr>
        <w:t>Oxfordshire Mental Health Partnership</w:t>
      </w:r>
      <w:r>
        <w:rPr>
          <w:rFonts w:cs="Arial"/>
          <w:sz w:val="24"/>
          <w:szCs w:val="24"/>
          <w:lang w:val="en-US"/>
        </w:rPr>
        <w:t xml:space="preserve"> </w:t>
      </w:r>
      <w:r w:rsidR="004D3DDB">
        <w:rPr>
          <w:rFonts w:cs="Arial"/>
          <w:sz w:val="24"/>
          <w:szCs w:val="24"/>
          <w:lang w:val="en-US"/>
        </w:rPr>
        <w:t xml:space="preserve">and Active Oxfordshire </w:t>
      </w:r>
      <w:r w:rsidRPr="0086571C">
        <w:rPr>
          <w:rFonts w:cs="Arial"/>
          <w:sz w:val="24"/>
          <w:szCs w:val="24"/>
          <w:lang w:val="en-US"/>
        </w:rPr>
        <w:t xml:space="preserve">signed </w:t>
      </w:r>
      <w:r w:rsidR="004D3DDB">
        <w:rPr>
          <w:rFonts w:cs="Arial"/>
          <w:sz w:val="24"/>
          <w:szCs w:val="24"/>
          <w:lang w:val="en-US"/>
        </w:rPr>
        <w:t>the</w:t>
      </w:r>
      <w:r w:rsidRPr="0086571C">
        <w:rPr>
          <w:rFonts w:cs="Arial"/>
          <w:sz w:val="24"/>
          <w:szCs w:val="24"/>
          <w:lang w:val="en-US"/>
        </w:rPr>
        <w:t xml:space="preserve"> Prevention Concordat on 21</w:t>
      </w:r>
      <w:r w:rsidRPr="0086571C">
        <w:rPr>
          <w:rFonts w:cs="Arial"/>
          <w:sz w:val="24"/>
          <w:szCs w:val="24"/>
          <w:vertAlign w:val="superscript"/>
          <w:lang w:val="en-US"/>
        </w:rPr>
        <w:t>st</w:t>
      </w:r>
      <w:r w:rsidRPr="0086571C">
        <w:rPr>
          <w:rFonts w:cs="Arial"/>
          <w:sz w:val="24"/>
          <w:szCs w:val="24"/>
          <w:lang w:val="en-US"/>
        </w:rPr>
        <w:t xml:space="preserve"> January 2019; the Concordat was publicly announced on 28</w:t>
      </w:r>
      <w:r w:rsidRPr="0086571C">
        <w:rPr>
          <w:rFonts w:cs="Arial"/>
          <w:sz w:val="24"/>
          <w:szCs w:val="24"/>
          <w:vertAlign w:val="superscript"/>
          <w:lang w:val="en-US"/>
        </w:rPr>
        <w:t>th</w:t>
      </w:r>
      <w:r w:rsidRPr="0086571C">
        <w:rPr>
          <w:rFonts w:cs="Arial"/>
          <w:sz w:val="24"/>
          <w:szCs w:val="24"/>
          <w:lang w:val="en-US"/>
        </w:rPr>
        <w:t xml:space="preserve"> March 2019</w:t>
      </w:r>
      <w:r w:rsidR="00733AA9">
        <w:rPr>
          <w:rFonts w:cs="Arial"/>
          <w:sz w:val="24"/>
          <w:szCs w:val="24"/>
          <w:lang w:val="en-US"/>
        </w:rPr>
        <w:t>.</w:t>
      </w:r>
    </w:p>
    <w:p w:rsidR="009B4824" w:rsidRPr="0086571C" w:rsidRDefault="009B4824" w:rsidP="009B4824">
      <w:pPr>
        <w:spacing w:line="276" w:lineRule="auto"/>
        <w:ind w:firstLine="360"/>
        <w:rPr>
          <w:rFonts w:cs="Arial"/>
          <w:sz w:val="24"/>
          <w:szCs w:val="24"/>
        </w:rPr>
      </w:pPr>
    </w:p>
    <w:p w:rsidR="009B4824" w:rsidRPr="0086571C" w:rsidRDefault="009B4824" w:rsidP="009B4824">
      <w:p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Oxfordshire Health and Wellbeing Board, includes: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Oxfordshire County Council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Oxfordshire Clinical Commissioning Group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86571C">
        <w:rPr>
          <w:rFonts w:cs="Arial"/>
          <w:sz w:val="24"/>
          <w:szCs w:val="24"/>
        </w:rPr>
        <w:t>Healthwatch</w:t>
      </w:r>
      <w:proofErr w:type="spellEnd"/>
      <w:r w:rsidRPr="0086571C">
        <w:rPr>
          <w:rFonts w:cs="Arial"/>
          <w:sz w:val="24"/>
          <w:szCs w:val="24"/>
        </w:rPr>
        <w:t xml:space="preserve"> Oxfordshire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Oxford Health NHS Foundation Trust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Oxford University Hospitals NHS Foundation Trust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Oxford City Council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Cherwell District Council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South Oxfordshire District Council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West Oxfordshire District Council</w:t>
      </w:r>
    </w:p>
    <w:p w:rsidR="009B4824" w:rsidRPr="0086571C" w:rsidRDefault="009B4824" w:rsidP="009B4824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Vale of the White Horse District Council</w:t>
      </w:r>
    </w:p>
    <w:p w:rsidR="009B4824" w:rsidRPr="0086571C" w:rsidRDefault="009B4824" w:rsidP="009B4824">
      <w:pPr>
        <w:spacing w:line="276" w:lineRule="auto"/>
        <w:rPr>
          <w:rFonts w:cs="Arial"/>
          <w:color w:val="FF0000"/>
          <w:sz w:val="24"/>
          <w:szCs w:val="24"/>
        </w:rPr>
      </w:pPr>
    </w:p>
    <w:p w:rsidR="009B4824" w:rsidRPr="0086571C" w:rsidRDefault="009B4824" w:rsidP="009B4824">
      <w:p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 xml:space="preserve">Oxfordshire Mental Health </w:t>
      </w:r>
      <w:r w:rsidR="00E752D5" w:rsidRPr="0086571C">
        <w:rPr>
          <w:rFonts w:cs="Arial"/>
          <w:sz w:val="24"/>
          <w:szCs w:val="24"/>
        </w:rPr>
        <w:t>Partnership</w:t>
      </w:r>
      <w:r w:rsidRPr="0086571C">
        <w:rPr>
          <w:rFonts w:cs="Arial"/>
          <w:sz w:val="24"/>
          <w:szCs w:val="24"/>
        </w:rPr>
        <w:t xml:space="preserve"> includes:</w:t>
      </w:r>
    </w:p>
    <w:p w:rsidR="00DF4992" w:rsidRPr="00DF4992" w:rsidRDefault="009B4824" w:rsidP="00DF4992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DF4992">
        <w:rPr>
          <w:rFonts w:cs="Arial"/>
          <w:sz w:val="24"/>
          <w:szCs w:val="24"/>
        </w:rPr>
        <w:t>Connection Floating Support</w:t>
      </w:r>
    </w:p>
    <w:p w:rsidR="00DF4992" w:rsidRPr="00DF4992" w:rsidRDefault="009B4824" w:rsidP="00DF4992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DF4992">
        <w:rPr>
          <w:rFonts w:cs="Arial"/>
          <w:sz w:val="24"/>
          <w:szCs w:val="24"/>
        </w:rPr>
        <w:t>Elmore Community Services</w:t>
      </w:r>
    </w:p>
    <w:p w:rsidR="00DF4992" w:rsidRPr="00DF4992" w:rsidRDefault="009B4824" w:rsidP="00DF4992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DF4992">
        <w:rPr>
          <w:rFonts w:cs="Arial"/>
          <w:sz w:val="24"/>
          <w:szCs w:val="24"/>
        </w:rPr>
        <w:t>Oxford Health NHS Foundation Trust</w:t>
      </w:r>
    </w:p>
    <w:p w:rsidR="00DF4992" w:rsidRPr="00DF4992" w:rsidRDefault="009B4824" w:rsidP="00DF4992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DF4992">
        <w:rPr>
          <w:rFonts w:cs="Arial"/>
          <w:sz w:val="24"/>
          <w:szCs w:val="24"/>
        </w:rPr>
        <w:t>Oxfordshire Mind</w:t>
      </w:r>
    </w:p>
    <w:p w:rsidR="00DF4992" w:rsidRPr="00DF4992" w:rsidRDefault="009B4824" w:rsidP="00DF4992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DF4992">
        <w:rPr>
          <w:rFonts w:cs="Arial"/>
          <w:sz w:val="24"/>
          <w:szCs w:val="24"/>
        </w:rPr>
        <w:t>Response</w:t>
      </w:r>
    </w:p>
    <w:p w:rsidR="00FA01CD" w:rsidRPr="00DF4992" w:rsidRDefault="009B4824" w:rsidP="00DF4992">
      <w:pPr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DF4992">
        <w:rPr>
          <w:rFonts w:cs="Arial"/>
          <w:sz w:val="24"/>
          <w:szCs w:val="24"/>
        </w:rPr>
        <w:t>Restore</w:t>
      </w:r>
    </w:p>
    <w:p w:rsidR="00FA01CD" w:rsidRPr="0086571C" w:rsidRDefault="00FA01CD" w:rsidP="00FA01CD">
      <w:pPr>
        <w:spacing w:line="276" w:lineRule="auto"/>
        <w:rPr>
          <w:rFonts w:cs="Arial"/>
          <w:color w:val="FF0000"/>
          <w:sz w:val="24"/>
          <w:szCs w:val="24"/>
        </w:rPr>
      </w:pPr>
    </w:p>
    <w:p w:rsidR="000F2879" w:rsidRPr="0086571C" w:rsidRDefault="000F2879" w:rsidP="00E50B3C">
      <w:pPr>
        <w:spacing w:line="276" w:lineRule="auto"/>
        <w:rPr>
          <w:rFonts w:cs="Arial"/>
          <w:b/>
          <w:sz w:val="24"/>
          <w:szCs w:val="24"/>
        </w:rPr>
      </w:pPr>
      <w:r w:rsidRPr="0086571C">
        <w:rPr>
          <w:rFonts w:cs="Arial"/>
          <w:b/>
          <w:sz w:val="24"/>
          <w:szCs w:val="24"/>
        </w:rPr>
        <w:t xml:space="preserve">Project Scope </w:t>
      </w:r>
    </w:p>
    <w:p w:rsidR="000F2879" w:rsidRPr="0086571C" w:rsidRDefault="000F2879" w:rsidP="00E50B3C">
      <w:p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Public Health will coordinate the production of an</w:t>
      </w:r>
      <w:r w:rsidR="00E50B3C">
        <w:rPr>
          <w:rFonts w:cs="Arial"/>
          <w:sz w:val="24"/>
          <w:szCs w:val="24"/>
        </w:rPr>
        <w:t xml:space="preserve"> </w:t>
      </w:r>
      <w:r w:rsidRPr="0086571C">
        <w:rPr>
          <w:rFonts w:cs="Arial"/>
          <w:sz w:val="24"/>
          <w:szCs w:val="24"/>
        </w:rPr>
        <w:t>Oxfordshire Mental Wellbeing Framework</w:t>
      </w:r>
      <w:r w:rsidR="00114483">
        <w:rPr>
          <w:rFonts w:cs="Arial"/>
          <w:sz w:val="24"/>
          <w:szCs w:val="24"/>
        </w:rPr>
        <w:t xml:space="preserve"> in 2019</w:t>
      </w:r>
      <w:r w:rsidRPr="0086571C">
        <w:rPr>
          <w:rFonts w:cs="Arial"/>
          <w:sz w:val="24"/>
          <w:szCs w:val="24"/>
        </w:rPr>
        <w:t>, which will inform th</w:t>
      </w:r>
      <w:r w:rsidR="00E50B3C">
        <w:rPr>
          <w:rFonts w:cs="Arial"/>
          <w:sz w:val="24"/>
          <w:szCs w:val="24"/>
        </w:rPr>
        <w:t>e</w:t>
      </w:r>
      <w:r w:rsidRPr="0086571C">
        <w:rPr>
          <w:rFonts w:cs="Arial"/>
          <w:sz w:val="24"/>
          <w:szCs w:val="24"/>
        </w:rPr>
        <w:t xml:space="preserve"> work of the partner organisations and other stakeholders from 20</w:t>
      </w:r>
      <w:r w:rsidR="00114483">
        <w:rPr>
          <w:rFonts w:cs="Arial"/>
          <w:sz w:val="24"/>
          <w:szCs w:val="24"/>
        </w:rPr>
        <w:t>20</w:t>
      </w:r>
      <w:r w:rsidRPr="0086571C">
        <w:rPr>
          <w:rFonts w:cs="Arial"/>
          <w:sz w:val="24"/>
          <w:szCs w:val="24"/>
        </w:rPr>
        <w:t xml:space="preserve"> onwards. </w:t>
      </w:r>
    </w:p>
    <w:p w:rsidR="000F2879" w:rsidRDefault="000F2879" w:rsidP="00E50B3C">
      <w:p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 xml:space="preserve">The Framework will involve representatives from each partner organisation which will further develop the shared vision for </w:t>
      </w:r>
      <w:r w:rsidR="004615C2">
        <w:rPr>
          <w:rFonts w:cs="Arial"/>
          <w:sz w:val="24"/>
          <w:szCs w:val="24"/>
        </w:rPr>
        <w:t xml:space="preserve">the </w:t>
      </w:r>
      <w:r w:rsidRPr="0086571C">
        <w:rPr>
          <w:rFonts w:cs="Arial"/>
          <w:sz w:val="24"/>
          <w:szCs w:val="24"/>
        </w:rPr>
        <w:t>prevention and promotion</w:t>
      </w:r>
      <w:r w:rsidR="004615C2">
        <w:rPr>
          <w:rFonts w:cs="Arial"/>
          <w:sz w:val="24"/>
          <w:szCs w:val="24"/>
        </w:rPr>
        <w:t xml:space="preserve"> of mental wellbeing</w:t>
      </w:r>
      <w:r w:rsidRPr="0086571C">
        <w:rPr>
          <w:rFonts w:cs="Arial"/>
          <w:sz w:val="24"/>
          <w:szCs w:val="24"/>
        </w:rPr>
        <w:t xml:space="preserve"> that all </w:t>
      </w:r>
      <w:r w:rsidR="004615C2">
        <w:rPr>
          <w:rFonts w:cs="Arial"/>
          <w:sz w:val="24"/>
          <w:szCs w:val="24"/>
        </w:rPr>
        <w:t xml:space="preserve">partners </w:t>
      </w:r>
      <w:r w:rsidRPr="0086571C">
        <w:rPr>
          <w:rFonts w:cs="Arial"/>
          <w:sz w:val="24"/>
          <w:szCs w:val="24"/>
        </w:rPr>
        <w:t>have signed up to.</w:t>
      </w:r>
    </w:p>
    <w:p w:rsidR="009B4824" w:rsidRPr="0086571C" w:rsidRDefault="009B4824" w:rsidP="009B4824">
      <w:pPr>
        <w:spacing w:line="276" w:lineRule="auto"/>
        <w:ind w:left="1080"/>
        <w:rPr>
          <w:rFonts w:cs="Arial"/>
          <w:sz w:val="24"/>
          <w:szCs w:val="24"/>
        </w:rPr>
      </w:pPr>
    </w:p>
    <w:p w:rsidR="009B4824" w:rsidRPr="0086571C" w:rsidRDefault="009B4824" w:rsidP="004615C2">
      <w:pPr>
        <w:spacing w:line="276" w:lineRule="auto"/>
        <w:rPr>
          <w:rFonts w:cs="Arial"/>
          <w:b/>
          <w:sz w:val="24"/>
          <w:szCs w:val="24"/>
        </w:rPr>
      </w:pPr>
      <w:r w:rsidRPr="0086571C">
        <w:rPr>
          <w:rFonts w:cs="Arial"/>
          <w:b/>
          <w:sz w:val="24"/>
          <w:szCs w:val="24"/>
        </w:rPr>
        <w:t xml:space="preserve">Project Milestones </w:t>
      </w:r>
    </w:p>
    <w:p w:rsidR="009B4824" w:rsidRDefault="009B4824" w:rsidP="004615C2">
      <w:p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This project will achieve change through delivery of the following key milestones</w:t>
      </w:r>
      <w:r w:rsidR="00114483">
        <w:rPr>
          <w:rFonts w:cs="Arial"/>
          <w:sz w:val="24"/>
          <w:szCs w:val="24"/>
        </w:rPr>
        <w:t>:</w:t>
      </w:r>
      <w:r w:rsidRPr="0086571C">
        <w:rPr>
          <w:rFonts w:cs="Arial"/>
          <w:sz w:val="24"/>
          <w:szCs w:val="24"/>
        </w:rPr>
        <w:t xml:space="preserve"> </w:t>
      </w:r>
    </w:p>
    <w:p w:rsidR="009B4824" w:rsidRPr="0086571C" w:rsidRDefault="009B4824" w:rsidP="004615C2">
      <w:pPr>
        <w:numPr>
          <w:ilvl w:val="0"/>
          <w:numId w:val="11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A task and finish group involving all the key partner organisations, to produce a signed off Mental Wellbeing Framework for Oxfordshire</w:t>
      </w:r>
    </w:p>
    <w:p w:rsidR="004615C2" w:rsidRDefault="004615C2" w:rsidP="004615C2">
      <w:pPr>
        <w:numPr>
          <w:ilvl w:val="0"/>
          <w:numId w:val="11"/>
        </w:numPr>
        <w:spacing w:line="276" w:lineRule="auto"/>
        <w:rPr>
          <w:rFonts w:cs="Arial"/>
          <w:sz w:val="24"/>
          <w:szCs w:val="24"/>
        </w:rPr>
      </w:pPr>
      <w:r w:rsidRPr="004615C2">
        <w:rPr>
          <w:rFonts w:cs="Arial"/>
          <w:sz w:val="24"/>
          <w:szCs w:val="24"/>
        </w:rPr>
        <w:t>Additional partners signing up to the Framework</w:t>
      </w:r>
    </w:p>
    <w:p w:rsidR="009B4824" w:rsidRPr="0086571C" w:rsidRDefault="009B4824" w:rsidP="004615C2">
      <w:pPr>
        <w:numPr>
          <w:ilvl w:val="0"/>
          <w:numId w:val="11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At least one progress report on the delivery of the framework</w:t>
      </w:r>
    </w:p>
    <w:p w:rsidR="009B4824" w:rsidRPr="0086571C" w:rsidRDefault="009B4824" w:rsidP="004615C2">
      <w:pPr>
        <w:numPr>
          <w:ilvl w:val="0"/>
          <w:numId w:val="11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Achieving the agreed year 1 outputs and outcomes defined in the Framework across all partners (Action Plan 2020/21)</w:t>
      </w:r>
    </w:p>
    <w:p w:rsidR="009B4824" w:rsidRPr="004615C2" w:rsidRDefault="009B4824" w:rsidP="004615C2">
      <w:pPr>
        <w:numPr>
          <w:ilvl w:val="0"/>
          <w:numId w:val="11"/>
        </w:numPr>
        <w:spacing w:line="276" w:lineRule="auto"/>
        <w:rPr>
          <w:rFonts w:cs="Arial"/>
          <w:sz w:val="24"/>
          <w:szCs w:val="24"/>
        </w:rPr>
      </w:pPr>
      <w:r w:rsidRPr="004615C2">
        <w:rPr>
          <w:rFonts w:cs="Arial"/>
          <w:sz w:val="24"/>
          <w:szCs w:val="24"/>
        </w:rPr>
        <w:t>Joint Comms Delivery</w:t>
      </w:r>
    </w:p>
    <w:p w:rsidR="009B4824" w:rsidRPr="0086571C" w:rsidRDefault="009B4824" w:rsidP="009B4824">
      <w:pPr>
        <w:spacing w:line="276" w:lineRule="auto"/>
        <w:ind w:left="360"/>
        <w:rPr>
          <w:rFonts w:cs="Arial"/>
          <w:sz w:val="24"/>
          <w:szCs w:val="24"/>
        </w:rPr>
      </w:pPr>
    </w:p>
    <w:p w:rsidR="009B4824" w:rsidRPr="0086571C" w:rsidRDefault="009B4824" w:rsidP="009B4824">
      <w:pPr>
        <w:spacing w:line="276" w:lineRule="auto"/>
        <w:ind w:left="360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 xml:space="preserve">The project will demonstrate what difference the Framework has made over </w:t>
      </w:r>
      <w:r w:rsidR="004615C2">
        <w:rPr>
          <w:rFonts w:cs="Arial"/>
          <w:sz w:val="24"/>
          <w:szCs w:val="24"/>
        </w:rPr>
        <w:t xml:space="preserve">a </w:t>
      </w:r>
      <w:r w:rsidR="004615C2" w:rsidRPr="0086571C">
        <w:rPr>
          <w:rFonts w:cs="Arial"/>
          <w:sz w:val="24"/>
          <w:szCs w:val="24"/>
        </w:rPr>
        <w:t>1- and 2-year</w:t>
      </w:r>
      <w:r>
        <w:rPr>
          <w:rFonts w:cs="Arial"/>
          <w:sz w:val="24"/>
          <w:szCs w:val="24"/>
        </w:rPr>
        <w:t xml:space="preserve"> period. </w:t>
      </w:r>
    </w:p>
    <w:p w:rsidR="00FD3A85" w:rsidRDefault="00FD3A85"/>
    <w:p w:rsidR="009B4824" w:rsidRPr="0086571C" w:rsidRDefault="009B4824" w:rsidP="004615C2">
      <w:pPr>
        <w:spacing w:line="276" w:lineRule="auto"/>
        <w:rPr>
          <w:rFonts w:cs="Arial"/>
          <w:b/>
          <w:sz w:val="24"/>
          <w:szCs w:val="24"/>
        </w:rPr>
      </w:pPr>
      <w:r w:rsidRPr="0086571C">
        <w:rPr>
          <w:rFonts w:cs="Arial"/>
          <w:b/>
          <w:sz w:val="24"/>
          <w:szCs w:val="24"/>
        </w:rPr>
        <w:t xml:space="preserve">Project Deliverables </w:t>
      </w:r>
    </w:p>
    <w:p w:rsidR="009B4824" w:rsidRPr="0086571C" w:rsidRDefault="009B4824" w:rsidP="004615C2">
      <w:p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 xml:space="preserve">This project will achieve change through delivery of the following key deliverables: </w:t>
      </w:r>
    </w:p>
    <w:p w:rsidR="009B4824" w:rsidRPr="005A3225" w:rsidRDefault="009B4824" w:rsidP="005A3225">
      <w:pPr>
        <w:pStyle w:val="ListParagraph"/>
        <w:numPr>
          <w:ilvl w:val="0"/>
          <w:numId w:val="12"/>
        </w:numPr>
        <w:spacing w:line="276" w:lineRule="auto"/>
        <w:rPr>
          <w:rFonts w:cs="Arial"/>
          <w:sz w:val="24"/>
          <w:szCs w:val="24"/>
        </w:rPr>
      </w:pPr>
      <w:r w:rsidRPr="005A3225">
        <w:rPr>
          <w:rFonts w:cs="Arial"/>
          <w:sz w:val="24"/>
          <w:szCs w:val="24"/>
        </w:rPr>
        <w:t xml:space="preserve">Local statistics related to mental wellbeing will be reported to the Health Improvement Board (HIB) </w:t>
      </w:r>
    </w:p>
    <w:p w:rsidR="009B4824" w:rsidRPr="005A3225" w:rsidRDefault="009E3251" w:rsidP="005A3225">
      <w:pPr>
        <w:pStyle w:val="ListParagraph"/>
        <w:numPr>
          <w:ilvl w:val="0"/>
          <w:numId w:val="12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9B4824" w:rsidRPr="005A3225">
        <w:rPr>
          <w:rFonts w:cs="Arial"/>
          <w:sz w:val="24"/>
          <w:szCs w:val="24"/>
        </w:rPr>
        <w:t>xisting local data will be collected and review</w:t>
      </w:r>
      <w:r>
        <w:rPr>
          <w:rFonts w:cs="Arial"/>
          <w:sz w:val="24"/>
          <w:szCs w:val="24"/>
        </w:rPr>
        <w:t>ed along with additional data</w:t>
      </w:r>
      <w:r w:rsidR="009B4824" w:rsidRPr="005A3225">
        <w:rPr>
          <w:rFonts w:cs="Arial"/>
          <w:sz w:val="24"/>
          <w:szCs w:val="24"/>
        </w:rPr>
        <w:t xml:space="preserve"> from communities which </w:t>
      </w:r>
      <w:r>
        <w:rPr>
          <w:rFonts w:cs="Arial"/>
          <w:sz w:val="24"/>
          <w:szCs w:val="24"/>
        </w:rPr>
        <w:t xml:space="preserve">will </w:t>
      </w:r>
      <w:r w:rsidR="009B4824" w:rsidRPr="005A3225">
        <w:rPr>
          <w:rFonts w:cs="Arial"/>
          <w:sz w:val="24"/>
          <w:szCs w:val="24"/>
        </w:rPr>
        <w:t>give insight into their needs and assets</w:t>
      </w:r>
    </w:p>
    <w:p w:rsidR="009B4824" w:rsidRPr="005A3225" w:rsidRDefault="009B4824" w:rsidP="005A3225">
      <w:pPr>
        <w:pStyle w:val="ListParagraph"/>
        <w:numPr>
          <w:ilvl w:val="0"/>
          <w:numId w:val="12"/>
        </w:numPr>
        <w:spacing w:line="276" w:lineRule="auto"/>
        <w:rPr>
          <w:rFonts w:cs="Arial"/>
          <w:sz w:val="24"/>
          <w:szCs w:val="24"/>
        </w:rPr>
      </w:pPr>
      <w:r w:rsidRPr="005A3225">
        <w:rPr>
          <w:rFonts w:cs="Arial"/>
          <w:sz w:val="24"/>
          <w:szCs w:val="24"/>
        </w:rPr>
        <w:t xml:space="preserve">The existing Joint Strategic Needs Assessment </w:t>
      </w:r>
      <w:r w:rsidR="009E3251">
        <w:rPr>
          <w:rFonts w:cs="Arial"/>
          <w:sz w:val="24"/>
          <w:szCs w:val="24"/>
        </w:rPr>
        <w:t xml:space="preserve">(JSNA) chapter </w:t>
      </w:r>
      <w:r w:rsidRPr="005A3225">
        <w:rPr>
          <w:rFonts w:cs="Arial"/>
          <w:sz w:val="24"/>
          <w:szCs w:val="24"/>
        </w:rPr>
        <w:t xml:space="preserve">with a mental </w:t>
      </w:r>
      <w:r w:rsidR="00733AA9">
        <w:rPr>
          <w:rFonts w:cs="Arial"/>
          <w:sz w:val="24"/>
          <w:szCs w:val="24"/>
        </w:rPr>
        <w:t>wellbeing</w:t>
      </w:r>
      <w:r w:rsidRPr="005A3225">
        <w:rPr>
          <w:rFonts w:cs="Arial"/>
          <w:sz w:val="24"/>
          <w:szCs w:val="24"/>
        </w:rPr>
        <w:t xml:space="preserve"> focus will be refreshed </w:t>
      </w:r>
    </w:p>
    <w:p w:rsidR="009B4824" w:rsidRDefault="009B4824" w:rsidP="005A3225">
      <w:pPr>
        <w:pStyle w:val="ListParagraph"/>
        <w:numPr>
          <w:ilvl w:val="0"/>
          <w:numId w:val="12"/>
        </w:numPr>
        <w:spacing w:line="276" w:lineRule="auto"/>
        <w:rPr>
          <w:rFonts w:cs="Arial"/>
          <w:sz w:val="24"/>
          <w:szCs w:val="24"/>
        </w:rPr>
      </w:pPr>
      <w:r w:rsidRPr="005A3225">
        <w:rPr>
          <w:rFonts w:cs="Arial"/>
          <w:sz w:val="24"/>
          <w:szCs w:val="24"/>
        </w:rPr>
        <w:t xml:space="preserve">The Framework project group will </w:t>
      </w:r>
      <w:r w:rsidR="009E3251">
        <w:rPr>
          <w:rFonts w:cs="Arial"/>
          <w:sz w:val="24"/>
          <w:szCs w:val="24"/>
        </w:rPr>
        <w:t xml:space="preserve">also </w:t>
      </w:r>
      <w:r w:rsidRPr="005A3225">
        <w:rPr>
          <w:rFonts w:cs="Arial"/>
          <w:sz w:val="24"/>
          <w:szCs w:val="24"/>
        </w:rPr>
        <w:t xml:space="preserve">consider including the following: </w:t>
      </w:r>
    </w:p>
    <w:p w:rsidR="009B4824" w:rsidRPr="005A3225" w:rsidRDefault="009B4824" w:rsidP="005A3225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4"/>
          <w:szCs w:val="24"/>
        </w:rPr>
      </w:pPr>
      <w:r w:rsidRPr="005A3225">
        <w:rPr>
          <w:rFonts w:cs="Arial"/>
          <w:sz w:val="24"/>
          <w:szCs w:val="24"/>
        </w:rPr>
        <w:t>Mental Health Equity Audits across the partnership</w:t>
      </w:r>
    </w:p>
    <w:p w:rsidR="009B4824" w:rsidRPr="0086571C" w:rsidRDefault="009B4824" w:rsidP="009B4824">
      <w:pPr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Collaborative analysis of local information and intelligence sharing</w:t>
      </w:r>
    </w:p>
    <w:p w:rsidR="009B4824" w:rsidRPr="0086571C" w:rsidRDefault="009B4824" w:rsidP="009B4824">
      <w:pPr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>Shared prioritisation and resources</w:t>
      </w:r>
    </w:p>
    <w:p w:rsidR="009B4824" w:rsidRPr="0086571C" w:rsidRDefault="009B4824" w:rsidP="009B4824">
      <w:pPr>
        <w:numPr>
          <w:ilvl w:val="0"/>
          <w:numId w:val="5"/>
        </w:num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sz w:val="24"/>
          <w:szCs w:val="24"/>
        </w:rPr>
        <w:t xml:space="preserve">Mental Health Impact Assessments to integrate </w:t>
      </w:r>
      <w:r w:rsidR="005A3225">
        <w:rPr>
          <w:rFonts w:cs="Arial"/>
          <w:sz w:val="24"/>
          <w:szCs w:val="24"/>
        </w:rPr>
        <w:t>wellbeing</w:t>
      </w:r>
      <w:r w:rsidRPr="0086571C">
        <w:rPr>
          <w:rFonts w:cs="Arial"/>
          <w:sz w:val="24"/>
          <w:szCs w:val="24"/>
        </w:rPr>
        <w:t xml:space="preserve"> into partnership plans and strategies</w:t>
      </w:r>
    </w:p>
    <w:p w:rsidR="009B4824" w:rsidRDefault="009B4824" w:rsidP="009B4824">
      <w:pPr>
        <w:spacing w:line="276" w:lineRule="auto"/>
        <w:rPr>
          <w:rFonts w:cs="Arial"/>
          <w:sz w:val="24"/>
          <w:szCs w:val="24"/>
        </w:rPr>
      </w:pPr>
    </w:p>
    <w:p w:rsidR="000730E2" w:rsidRDefault="000730E2" w:rsidP="000730E2">
      <w:pPr>
        <w:pStyle w:val="Level1Heading"/>
        <w:numPr>
          <w:ilvl w:val="0"/>
          <w:numId w:val="0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Benefits for Oxfordshire Residents</w:t>
      </w:r>
    </w:p>
    <w:p w:rsidR="000730E2" w:rsidRPr="005431F0" w:rsidRDefault="000730E2" w:rsidP="005431F0">
      <w:pPr>
        <w:spacing w:line="276" w:lineRule="auto"/>
        <w:rPr>
          <w:rFonts w:cs="Arial"/>
          <w:bCs/>
          <w:sz w:val="24"/>
          <w:szCs w:val="24"/>
        </w:rPr>
      </w:pPr>
      <w:r w:rsidRPr="005431F0">
        <w:rPr>
          <w:rFonts w:cs="Arial"/>
          <w:bCs/>
          <w:sz w:val="24"/>
          <w:szCs w:val="24"/>
        </w:rPr>
        <w:t xml:space="preserve">The concordat is underpinned by an understanding that taking </w:t>
      </w:r>
      <w:proofErr w:type="gramStart"/>
      <w:r w:rsidRPr="005431F0">
        <w:rPr>
          <w:rFonts w:cs="Arial"/>
          <w:bCs/>
          <w:sz w:val="24"/>
          <w:szCs w:val="24"/>
        </w:rPr>
        <w:t>a prevention</w:t>
      </w:r>
      <w:proofErr w:type="gramEnd"/>
      <w:r w:rsidRPr="005431F0">
        <w:rPr>
          <w:rFonts w:cs="Arial"/>
          <w:bCs/>
          <w:sz w:val="24"/>
          <w:szCs w:val="24"/>
        </w:rPr>
        <w:t xml:space="preserve"> focused approach to improving the public’s mental health is shown to make a valuable contribution to achieving a fairer and more equitable society. The concordat promotes evidence-based planning and commissioning to increase the impact on reducing health inequalities.</w:t>
      </w:r>
    </w:p>
    <w:p w:rsidR="000730E2" w:rsidRDefault="000730E2" w:rsidP="005A3225">
      <w:pPr>
        <w:spacing w:line="276" w:lineRule="auto"/>
        <w:rPr>
          <w:rFonts w:cs="Arial"/>
          <w:b/>
          <w:sz w:val="24"/>
          <w:szCs w:val="24"/>
        </w:rPr>
      </w:pPr>
    </w:p>
    <w:p w:rsidR="009B4824" w:rsidRPr="0086571C" w:rsidRDefault="009B4824" w:rsidP="005A3225">
      <w:pPr>
        <w:spacing w:line="276" w:lineRule="auto"/>
        <w:rPr>
          <w:rFonts w:cs="Arial"/>
          <w:b/>
          <w:sz w:val="24"/>
          <w:szCs w:val="24"/>
        </w:rPr>
      </w:pPr>
      <w:r w:rsidRPr="0086571C">
        <w:rPr>
          <w:rFonts w:cs="Arial"/>
          <w:b/>
          <w:sz w:val="24"/>
          <w:szCs w:val="24"/>
        </w:rPr>
        <w:t>Quality</w:t>
      </w:r>
      <w:r w:rsidR="005A3225">
        <w:rPr>
          <w:rFonts w:cs="Arial"/>
          <w:b/>
          <w:sz w:val="24"/>
          <w:szCs w:val="24"/>
        </w:rPr>
        <w:t>, G</w:t>
      </w:r>
      <w:r w:rsidRPr="0086571C">
        <w:rPr>
          <w:rFonts w:cs="Arial"/>
          <w:b/>
          <w:sz w:val="24"/>
          <w:szCs w:val="24"/>
        </w:rPr>
        <w:t xml:space="preserve">overnance and </w:t>
      </w:r>
      <w:r w:rsidR="005A3225">
        <w:rPr>
          <w:rFonts w:cs="Arial"/>
          <w:b/>
          <w:sz w:val="24"/>
          <w:szCs w:val="24"/>
        </w:rPr>
        <w:t>C</w:t>
      </w:r>
      <w:r w:rsidRPr="0086571C">
        <w:rPr>
          <w:rFonts w:cs="Arial"/>
          <w:b/>
          <w:sz w:val="24"/>
          <w:szCs w:val="24"/>
        </w:rPr>
        <w:t xml:space="preserve">ontrols </w:t>
      </w:r>
    </w:p>
    <w:p w:rsidR="009B4824" w:rsidRPr="000730E2" w:rsidRDefault="009B4824" w:rsidP="000730E2">
      <w:pPr>
        <w:spacing w:line="276" w:lineRule="auto"/>
        <w:rPr>
          <w:rFonts w:cs="Arial"/>
          <w:sz w:val="24"/>
          <w:szCs w:val="24"/>
        </w:rPr>
      </w:pPr>
      <w:r w:rsidRPr="0086571C">
        <w:rPr>
          <w:rFonts w:cs="Arial"/>
          <w:bCs/>
          <w:sz w:val="24"/>
          <w:szCs w:val="24"/>
        </w:rPr>
        <w:t>Successful delivery of this project will involve the engagement of key stakeholders and project level governance controls</w:t>
      </w:r>
      <w:r w:rsidR="009E3251">
        <w:rPr>
          <w:rFonts w:cs="Arial"/>
          <w:bCs/>
          <w:sz w:val="24"/>
          <w:szCs w:val="24"/>
        </w:rPr>
        <w:t xml:space="preserve">. </w:t>
      </w:r>
      <w:r w:rsidRPr="009B4824">
        <w:rPr>
          <w:rFonts w:cs="Arial"/>
          <w:sz w:val="24"/>
          <w:szCs w:val="24"/>
        </w:rPr>
        <w:t>The Framework will be signed off by the HIB, who will then provide oversight on progress against the Framework, and delivery of relevant partnership plans and strategies.</w:t>
      </w:r>
    </w:p>
    <w:sectPr w:rsidR="009B4824" w:rsidRPr="000730E2" w:rsidSect="00E752D5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CD" w:rsidRDefault="00FA01CD" w:rsidP="00FA01CD">
      <w:r>
        <w:separator/>
      </w:r>
    </w:p>
  </w:endnote>
  <w:endnote w:type="continuationSeparator" w:id="0">
    <w:p w:rsidR="00FA01CD" w:rsidRDefault="00FA01CD" w:rsidP="00F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3C" w:rsidRDefault="00E50B3C">
    <w:pPr>
      <w:pStyle w:val="Footer"/>
      <w:jc w:val="right"/>
    </w:pPr>
  </w:p>
  <w:p w:rsidR="00B8426E" w:rsidRDefault="00B84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CD" w:rsidRDefault="00FA01CD" w:rsidP="00FA01CD">
      <w:r>
        <w:separator/>
      </w:r>
    </w:p>
  </w:footnote>
  <w:footnote w:type="continuationSeparator" w:id="0">
    <w:p w:rsidR="00FA01CD" w:rsidRDefault="00FA01CD" w:rsidP="00FA01CD">
      <w:r>
        <w:continuationSeparator/>
      </w:r>
    </w:p>
  </w:footnote>
  <w:footnote w:id="1">
    <w:p w:rsidR="00AB2967" w:rsidRPr="00AB2967" w:rsidRDefault="00FA01CD">
      <w:pPr>
        <w:pStyle w:val="FootnoteText"/>
      </w:pPr>
      <w:r w:rsidRPr="00FA01CD">
        <w:rPr>
          <w:rStyle w:val="FootnoteReference"/>
        </w:rPr>
        <w:footnoteRef/>
      </w:r>
      <w:r w:rsidRPr="00FA01CD">
        <w:t xml:space="preserve"> </w:t>
      </w:r>
      <w:r w:rsidR="00AB2967" w:rsidRPr="00AB2967">
        <w:t xml:space="preserve">Prevention concordat for better mental health -link to </w:t>
      </w:r>
      <w:hyperlink r:id="rId1" w:history="1">
        <w:r w:rsidR="00AB2967" w:rsidRPr="00AB2967">
          <w:rPr>
            <w:rStyle w:val="Hyperlink"/>
          </w:rPr>
          <w:t>gov.uk publications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F8"/>
    <w:multiLevelType w:val="hybridMultilevel"/>
    <w:tmpl w:val="38D002F0"/>
    <w:lvl w:ilvl="0" w:tplc="0F64CB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87F67"/>
    <w:multiLevelType w:val="hybridMultilevel"/>
    <w:tmpl w:val="F4E452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C4E"/>
    <w:multiLevelType w:val="hybridMultilevel"/>
    <w:tmpl w:val="863070CE"/>
    <w:lvl w:ilvl="0" w:tplc="C532B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C81469"/>
    <w:multiLevelType w:val="multilevel"/>
    <w:tmpl w:val="4D5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C024D"/>
    <w:multiLevelType w:val="hybridMultilevel"/>
    <w:tmpl w:val="F88A86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5A5704"/>
    <w:multiLevelType w:val="hybridMultilevel"/>
    <w:tmpl w:val="0A84EA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E6D3D"/>
    <w:multiLevelType w:val="hybridMultilevel"/>
    <w:tmpl w:val="5366D3D6"/>
    <w:lvl w:ilvl="0" w:tplc="C532B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47A24"/>
    <w:multiLevelType w:val="multilevel"/>
    <w:tmpl w:val="F058FE74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8">
    <w:nsid w:val="60B8341E"/>
    <w:multiLevelType w:val="hybridMultilevel"/>
    <w:tmpl w:val="D7905B20"/>
    <w:lvl w:ilvl="0" w:tplc="50D439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6B08FE"/>
    <w:multiLevelType w:val="hybridMultilevel"/>
    <w:tmpl w:val="5EA0B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2B0EA3"/>
    <w:multiLevelType w:val="hybridMultilevel"/>
    <w:tmpl w:val="610A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6246B"/>
    <w:multiLevelType w:val="hybridMultilevel"/>
    <w:tmpl w:val="C33C4EC4"/>
    <w:lvl w:ilvl="0" w:tplc="50D439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F84B2B"/>
    <w:multiLevelType w:val="hybridMultilevel"/>
    <w:tmpl w:val="03BC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A7408"/>
    <w:multiLevelType w:val="hybridMultilevel"/>
    <w:tmpl w:val="2D58E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D"/>
    <w:rsid w:val="000730E2"/>
    <w:rsid w:val="000B4310"/>
    <w:rsid w:val="000F2879"/>
    <w:rsid w:val="00105EA0"/>
    <w:rsid w:val="00114483"/>
    <w:rsid w:val="004000D7"/>
    <w:rsid w:val="004615C2"/>
    <w:rsid w:val="004D3DDB"/>
    <w:rsid w:val="00504E43"/>
    <w:rsid w:val="005431F0"/>
    <w:rsid w:val="005859FE"/>
    <w:rsid w:val="005A3225"/>
    <w:rsid w:val="0063709B"/>
    <w:rsid w:val="00733AA9"/>
    <w:rsid w:val="007908F4"/>
    <w:rsid w:val="009B4824"/>
    <w:rsid w:val="009E3251"/>
    <w:rsid w:val="00AB2967"/>
    <w:rsid w:val="00B8426E"/>
    <w:rsid w:val="00D56490"/>
    <w:rsid w:val="00DF4992"/>
    <w:rsid w:val="00E50B3C"/>
    <w:rsid w:val="00E752D5"/>
    <w:rsid w:val="00E86847"/>
    <w:rsid w:val="00FA01C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CD"/>
    <w:rPr>
      <w:rFonts w:eastAsia="Times New Roman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1C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1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1CD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01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A01C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1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3C"/>
    <w:rPr>
      <w:rFonts w:eastAsia="Times New Roman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0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3C"/>
    <w:rPr>
      <w:rFonts w:eastAsia="Times New Roman" w:cs="Times New Roman"/>
      <w:sz w:val="22"/>
      <w:szCs w:val="20"/>
      <w:lang w:eastAsia="en-GB"/>
    </w:rPr>
  </w:style>
  <w:style w:type="paragraph" w:customStyle="1" w:styleId="Level2Number">
    <w:name w:val="Level 2 Number"/>
    <w:basedOn w:val="BodyText"/>
    <w:rsid w:val="000730E2"/>
    <w:pPr>
      <w:numPr>
        <w:ilvl w:val="1"/>
        <w:numId w:val="14"/>
      </w:numPr>
      <w:tabs>
        <w:tab w:val="clear" w:pos="720"/>
        <w:tab w:val="num" w:pos="360"/>
        <w:tab w:val="num" w:pos="144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1Heading">
    <w:name w:val="Level 1 Heading"/>
    <w:basedOn w:val="BodyText"/>
    <w:next w:val="Level2Number"/>
    <w:rsid w:val="000730E2"/>
    <w:pPr>
      <w:keepNext/>
      <w:numPr>
        <w:numId w:val="14"/>
      </w:numPr>
      <w:tabs>
        <w:tab w:val="clear" w:pos="720"/>
        <w:tab w:val="num" w:pos="360"/>
        <w:tab w:val="num" w:pos="1080"/>
      </w:tabs>
      <w:spacing w:after="200"/>
      <w:ind w:left="0" w:firstLine="0"/>
      <w:outlineLvl w:val="0"/>
    </w:pPr>
    <w:rPr>
      <w:rFonts w:ascii="Calibri" w:hAnsi="Calibri"/>
      <w:b/>
      <w:sz w:val="24"/>
      <w:szCs w:val="24"/>
      <w:lang w:eastAsia="en-US"/>
    </w:rPr>
  </w:style>
  <w:style w:type="paragraph" w:customStyle="1" w:styleId="Level3Number">
    <w:name w:val="Level 3 Number"/>
    <w:basedOn w:val="BodyText"/>
    <w:rsid w:val="000730E2"/>
    <w:pPr>
      <w:numPr>
        <w:ilvl w:val="2"/>
        <w:numId w:val="14"/>
      </w:numPr>
      <w:tabs>
        <w:tab w:val="clear" w:pos="1440"/>
        <w:tab w:val="num" w:pos="360"/>
        <w:tab w:val="num" w:pos="2160"/>
      </w:tabs>
      <w:spacing w:after="200"/>
      <w:ind w:left="0" w:firstLine="0"/>
    </w:pPr>
    <w:rPr>
      <w:rFonts w:ascii="Calibri" w:eastAsiaTheme="minorHAnsi" w:hAnsi="Calibri" w:cs="Calibri"/>
      <w:szCs w:val="22"/>
      <w:lang w:eastAsia="en-US"/>
    </w:rPr>
  </w:style>
  <w:style w:type="paragraph" w:customStyle="1" w:styleId="Level4Number">
    <w:name w:val="Level 4 Number"/>
    <w:basedOn w:val="BodyText"/>
    <w:rsid w:val="000730E2"/>
    <w:pPr>
      <w:numPr>
        <w:ilvl w:val="3"/>
        <w:numId w:val="14"/>
      </w:numPr>
      <w:tabs>
        <w:tab w:val="clear" w:pos="2160"/>
        <w:tab w:val="num" w:pos="360"/>
        <w:tab w:val="num" w:pos="288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5Number">
    <w:name w:val="Level 5 Number"/>
    <w:basedOn w:val="BodyText"/>
    <w:rsid w:val="000730E2"/>
    <w:pPr>
      <w:numPr>
        <w:ilvl w:val="4"/>
        <w:numId w:val="14"/>
      </w:numPr>
      <w:tabs>
        <w:tab w:val="clear" w:pos="2880"/>
        <w:tab w:val="num" w:pos="360"/>
        <w:tab w:val="num" w:pos="360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6Number">
    <w:name w:val="Level 6 Number"/>
    <w:basedOn w:val="BodyText"/>
    <w:rsid w:val="000730E2"/>
    <w:pPr>
      <w:numPr>
        <w:ilvl w:val="5"/>
        <w:numId w:val="14"/>
      </w:numPr>
      <w:tabs>
        <w:tab w:val="clear" w:pos="3600"/>
        <w:tab w:val="num" w:pos="360"/>
        <w:tab w:val="num" w:pos="432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7Number">
    <w:name w:val="Level 7 Number"/>
    <w:basedOn w:val="BodyText"/>
    <w:rsid w:val="000730E2"/>
    <w:pPr>
      <w:numPr>
        <w:ilvl w:val="6"/>
        <w:numId w:val="14"/>
      </w:numPr>
      <w:tabs>
        <w:tab w:val="clear" w:pos="4320"/>
        <w:tab w:val="num" w:pos="360"/>
        <w:tab w:val="num" w:pos="504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8Number">
    <w:name w:val="Level 8 Number"/>
    <w:basedOn w:val="BodyText"/>
    <w:rsid w:val="000730E2"/>
    <w:pPr>
      <w:numPr>
        <w:ilvl w:val="7"/>
        <w:numId w:val="14"/>
      </w:numPr>
      <w:tabs>
        <w:tab w:val="clear" w:pos="5040"/>
        <w:tab w:val="num" w:pos="360"/>
        <w:tab w:val="num" w:pos="576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9Number">
    <w:name w:val="Level 9 Number"/>
    <w:basedOn w:val="BodyText"/>
    <w:rsid w:val="000730E2"/>
    <w:pPr>
      <w:numPr>
        <w:ilvl w:val="8"/>
        <w:numId w:val="14"/>
      </w:numPr>
      <w:tabs>
        <w:tab w:val="clear" w:pos="5760"/>
        <w:tab w:val="num" w:pos="360"/>
        <w:tab w:val="num" w:pos="6480"/>
      </w:tabs>
      <w:spacing w:after="200"/>
      <w:ind w:left="0" w:firstLine="0"/>
    </w:pPr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0E2"/>
    <w:rPr>
      <w:rFonts w:eastAsia="Times New Roman" w:cs="Times New Roman"/>
      <w:sz w:val="22"/>
      <w:szCs w:val="20"/>
      <w:lang w:eastAsia="en-GB"/>
    </w:rPr>
  </w:style>
  <w:style w:type="character" w:customStyle="1" w:styleId="Firstpagetablebold">
    <w:name w:val="First page table: bold"/>
    <w:qFormat/>
    <w:rsid w:val="00E752D5"/>
    <w:rPr>
      <w:rFonts w:ascii="Arial" w:hAnsi="Arial" w:cs="Arial" w:hint="default"/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CD"/>
    <w:rPr>
      <w:rFonts w:eastAsia="Times New Roman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1C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1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1CD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01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A01C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1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3C"/>
    <w:rPr>
      <w:rFonts w:eastAsia="Times New Roman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0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3C"/>
    <w:rPr>
      <w:rFonts w:eastAsia="Times New Roman" w:cs="Times New Roman"/>
      <w:sz w:val="22"/>
      <w:szCs w:val="20"/>
      <w:lang w:eastAsia="en-GB"/>
    </w:rPr>
  </w:style>
  <w:style w:type="paragraph" w:customStyle="1" w:styleId="Level2Number">
    <w:name w:val="Level 2 Number"/>
    <w:basedOn w:val="BodyText"/>
    <w:rsid w:val="000730E2"/>
    <w:pPr>
      <w:numPr>
        <w:ilvl w:val="1"/>
        <w:numId w:val="14"/>
      </w:numPr>
      <w:tabs>
        <w:tab w:val="clear" w:pos="720"/>
        <w:tab w:val="num" w:pos="360"/>
        <w:tab w:val="num" w:pos="144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1Heading">
    <w:name w:val="Level 1 Heading"/>
    <w:basedOn w:val="BodyText"/>
    <w:next w:val="Level2Number"/>
    <w:rsid w:val="000730E2"/>
    <w:pPr>
      <w:keepNext/>
      <w:numPr>
        <w:numId w:val="14"/>
      </w:numPr>
      <w:tabs>
        <w:tab w:val="clear" w:pos="720"/>
        <w:tab w:val="num" w:pos="360"/>
        <w:tab w:val="num" w:pos="1080"/>
      </w:tabs>
      <w:spacing w:after="200"/>
      <w:ind w:left="0" w:firstLine="0"/>
      <w:outlineLvl w:val="0"/>
    </w:pPr>
    <w:rPr>
      <w:rFonts w:ascii="Calibri" w:hAnsi="Calibri"/>
      <w:b/>
      <w:sz w:val="24"/>
      <w:szCs w:val="24"/>
      <w:lang w:eastAsia="en-US"/>
    </w:rPr>
  </w:style>
  <w:style w:type="paragraph" w:customStyle="1" w:styleId="Level3Number">
    <w:name w:val="Level 3 Number"/>
    <w:basedOn w:val="BodyText"/>
    <w:rsid w:val="000730E2"/>
    <w:pPr>
      <w:numPr>
        <w:ilvl w:val="2"/>
        <w:numId w:val="14"/>
      </w:numPr>
      <w:tabs>
        <w:tab w:val="clear" w:pos="1440"/>
        <w:tab w:val="num" w:pos="360"/>
        <w:tab w:val="num" w:pos="2160"/>
      </w:tabs>
      <w:spacing w:after="200"/>
      <w:ind w:left="0" w:firstLine="0"/>
    </w:pPr>
    <w:rPr>
      <w:rFonts w:ascii="Calibri" w:eastAsiaTheme="minorHAnsi" w:hAnsi="Calibri" w:cs="Calibri"/>
      <w:szCs w:val="22"/>
      <w:lang w:eastAsia="en-US"/>
    </w:rPr>
  </w:style>
  <w:style w:type="paragraph" w:customStyle="1" w:styleId="Level4Number">
    <w:name w:val="Level 4 Number"/>
    <w:basedOn w:val="BodyText"/>
    <w:rsid w:val="000730E2"/>
    <w:pPr>
      <w:numPr>
        <w:ilvl w:val="3"/>
        <w:numId w:val="14"/>
      </w:numPr>
      <w:tabs>
        <w:tab w:val="clear" w:pos="2160"/>
        <w:tab w:val="num" w:pos="360"/>
        <w:tab w:val="num" w:pos="288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5Number">
    <w:name w:val="Level 5 Number"/>
    <w:basedOn w:val="BodyText"/>
    <w:rsid w:val="000730E2"/>
    <w:pPr>
      <w:numPr>
        <w:ilvl w:val="4"/>
        <w:numId w:val="14"/>
      </w:numPr>
      <w:tabs>
        <w:tab w:val="clear" w:pos="2880"/>
        <w:tab w:val="num" w:pos="360"/>
        <w:tab w:val="num" w:pos="360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6Number">
    <w:name w:val="Level 6 Number"/>
    <w:basedOn w:val="BodyText"/>
    <w:rsid w:val="000730E2"/>
    <w:pPr>
      <w:numPr>
        <w:ilvl w:val="5"/>
        <w:numId w:val="14"/>
      </w:numPr>
      <w:tabs>
        <w:tab w:val="clear" w:pos="3600"/>
        <w:tab w:val="num" w:pos="360"/>
        <w:tab w:val="num" w:pos="432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7Number">
    <w:name w:val="Level 7 Number"/>
    <w:basedOn w:val="BodyText"/>
    <w:rsid w:val="000730E2"/>
    <w:pPr>
      <w:numPr>
        <w:ilvl w:val="6"/>
        <w:numId w:val="14"/>
      </w:numPr>
      <w:tabs>
        <w:tab w:val="clear" w:pos="4320"/>
        <w:tab w:val="num" w:pos="360"/>
        <w:tab w:val="num" w:pos="504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8Number">
    <w:name w:val="Level 8 Number"/>
    <w:basedOn w:val="BodyText"/>
    <w:rsid w:val="000730E2"/>
    <w:pPr>
      <w:numPr>
        <w:ilvl w:val="7"/>
        <w:numId w:val="14"/>
      </w:numPr>
      <w:tabs>
        <w:tab w:val="clear" w:pos="5040"/>
        <w:tab w:val="num" w:pos="360"/>
        <w:tab w:val="num" w:pos="5760"/>
      </w:tabs>
      <w:spacing w:after="200"/>
      <w:ind w:left="0" w:firstLine="0"/>
    </w:pPr>
    <w:rPr>
      <w:rFonts w:ascii="Calibri" w:hAnsi="Calibri"/>
      <w:lang w:eastAsia="en-US"/>
    </w:rPr>
  </w:style>
  <w:style w:type="paragraph" w:customStyle="1" w:styleId="Level9Number">
    <w:name w:val="Level 9 Number"/>
    <w:basedOn w:val="BodyText"/>
    <w:rsid w:val="000730E2"/>
    <w:pPr>
      <w:numPr>
        <w:ilvl w:val="8"/>
        <w:numId w:val="14"/>
      </w:numPr>
      <w:tabs>
        <w:tab w:val="clear" w:pos="5760"/>
        <w:tab w:val="num" w:pos="360"/>
        <w:tab w:val="num" w:pos="6480"/>
      </w:tabs>
      <w:spacing w:after="200"/>
      <w:ind w:left="0" w:firstLine="0"/>
    </w:pPr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0E2"/>
    <w:rPr>
      <w:rFonts w:eastAsia="Times New Roman" w:cs="Times New Roman"/>
      <w:sz w:val="22"/>
      <w:szCs w:val="20"/>
      <w:lang w:eastAsia="en-GB"/>
    </w:rPr>
  </w:style>
  <w:style w:type="character" w:customStyle="1" w:styleId="Firstpagetablebold">
    <w:name w:val="First page table: bold"/>
    <w:qFormat/>
    <w:rsid w:val="00E752D5"/>
    <w:rPr>
      <w:rFonts w:ascii="Arial" w:hAnsi="Arial" w:cs="Arial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prevention-concordat-for-better-mental-health-consensus-statement/prevention-concordat-for-better-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CBD1-C4D9-450D-B386-EF58DD8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E7423159</Template>
  <TotalTime>49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Jannette - Public Health</dc:creator>
  <cp:lastModifiedBy>jthompson</cp:lastModifiedBy>
  <cp:revision>4</cp:revision>
  <dcterms:created xsi:type="dcterms:W3CDTF">2019-11-05T13:58:00Z</dcterms:created>
  <dcterms:modified xsi:type="dcterms:W3CDTF">2019-11-13T12:29:00Z</dcterms:modified>
</cp:coreProperties>
</file>